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0DC" w:rsidRPr="00CA30DC" w:rsidRDefault="00CA30DC" w:rsidP="00CA30DC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Пояснительная записка</w:t>
      </w:r>
    </w:p>
    <w:p w:rsidR="00CA30DC" w:rsidRPr="00CA30DC" w:rsidRDefault="00CA30DC" w:rsidP="00CA30DC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к учебному плану</w:t>
      </w:r>
      <w:r w:rsidRPr="00CA30DC">
        <w:rPr>
          <w:rFonts w:ascii="Times New Roman" w:eastAsia="Times New Roman" w:hAnsi="Times New Roman" w:cs="Times New Roman"/>
          <w:color w:val="000000"/>
          <w:sz w:val="20"/>
        </w:rPr>
        <w:t> 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Муниципального бюджетного дошкольного образовательного учрежде</w:t>
      </w:r>
      <w:r w:rsidR="009759F2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ния</w:t>
      </w:r>
      <w:r w:rsidR="002B34D8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 xml:space="preserve"> </w:t>
      </w:r>
      <w:r w:rsidR="009759F2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 xml:space="preserve"> – “ Детский сад №14</w:t>
      </w:r>
      <w:r w:rsidR="002C31BB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 xml:space="preserve"> “Энже</w:t>
      </w:r>
      <w:r w:rsidR="009759F2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” Зеленодольского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 xml:space="preserve"> муниципальн</w:t>
      </w:r>
      <w:r w:rsidR="009759F2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ого района Республики Татарстан”.</w:t>
      </w:r>
    </w:p>
    <w:p w:rsidR="00CA30DC" w:rsidRPr="00626039" w:rsidRDefault="00CA30DC" w:rsidP="00CA30DC">
      <w:pPr>
        <w:numPr>
          <w:ilvl w:val="0"/>
          <w:numId w:val="7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val="tt-RU"/>
        </w:rPr>
        <w:t>Нормативная база организации образовательного процесса:</w:t>
      </w:r>
    </w:p>
    <w:p w:rsidR="00626039" w:rsidRPr="00CA30DC" w:rsidRDefault="00626039" w:rsidP="00626039">
      <w:p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A30DC" w:rsidRPr="00CA30DC" w:rsidRDefault="00CA30DC" w:rsidP="00CA30DC">
      <w:pPr>
        <w:numPr>
          <w:ilvl w:val="0"/>
          <w:numId w:val="8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Закон РФ от 29.12.2012 №273 - ФЗ</w:t>
      </w:r>
    </w:p>
    <w:p w:rsidR="00CA30DC" w:rsidRPr="00CA30DC" w:rsidRDefault="00CA30DC" w:rsidP="00CA30D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СанПин 2.4.1.3049 – 13 “Санитарно эпидемиологические требования к устройству, содержанию и организации режима работы дошкольных образовательных организаций”, утвержденные поставлением Главного государственного санитарного врача РФ от 15 05 2013 г. №26 (вступила в силу с 30 июля 2013 г).</w:t>
      </w:r>
    </w:p>
    <w:p w:rsidR="00CA30DC" w:rsidRPr="00CA30DC" w:rsidRDefault="00CA30DC" w:rsidP="00CA30D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Федеральным государственным образовательным стандартом дошкольного образования (утв. приказом </w:t>
      </w:r>
      <w:proofErr w:type="spellStart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Минобрнауки</w:t>
      </w:r>
      <w:proofErr w:type="spellEnd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России от 17.10.2013 № 1155)</w:t>
      </w:r>
    </w:p>
    <w:p w:rsidR="00CA30DC" w:rsidRPr="00CA30DC" w:rsidRDefault="00CA30DC" w:rsidP="00CA30D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Основной образовательн</w:t>
      </w:r>
      <w:r w:rsidR="00653EE6">
        <w:rPr>
          <w:rFonts w:ascii="Times New Roman" w:eastAsia="Times New Roman" w:hAnsi="Times New Roman" w:cs="Times New Roman"/>
          <w:color w:val="000000"/>
          <w:sz w:val="20"/>
          <w:szCs w:val="20"/>
        </w:rPr>
        <w:t>ой программы МБДОУ –  Д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етский сад №</w:t>
      </w:r>
      <w:r w:rsidR="00653EE6">
        <w:rPr>
          <w:rFonts w:ascii="Times New Roman" w:eastAsia="Times New Roman" w:hAnsi="Times New Roman" w:cs="Times New Roman"/>
          <w:color w:val="000000"/>
          <w:sz w:val="20"/>
          <w:szCs w:val="20"/>
        </w:rPr>
        <w:t>14</w:t>
      </w:r>
      <w:r w:rsidR="009759F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«</w:t>
      </w:r>
      <w:proofErr w:type="spellStart"/>
      <w:r w:rsidR="009759F2">
        <w:rPr>
          <w:rFonts w:ascii="Times New Roman" w:eastAsia="Times New Roman" w:hAnsi="Times New Roman" w:cs="Times New Roman"/>
          <w:color w:val="000000"/>
          <w:sz w:val="20"/>
          <w:szCs w:val="20"/>
        </w:rPr>
        <w:t>Энже</w:t>
      </w:r>
      <w:proofErr w:type="spellEnd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»</w:t>
      </w:r>
    </w:p>
    <w:p w:rsidR="00CA30DC" w:rsidRPr="00CA30DC" w:rsidRDefault="00CA30DC" w:rsidP="00CA30D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“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Методическая рекомендация по организации обучения детей татарскому и русскому языкам в дошкольных образовательных организациях” №15588/13 от 08.11.2013 г.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</w:pP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Основная цель учебного плана: регламентация учебно-познавательной деятельности.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Учебный план обеспечивает комплексное развитие детей в пяти взаимодополняющих образовательных областях:</w:t>
      </w:r>
    </w:p>
    <w:p w:rsidR="00CA30DC" w:rsidRPr="00CA30DC" w:rsidRDefault="00CA30DC" w:rsidP="00CA30DC">
      <w:pPr>
        <w:numPr>
          <w:ilvl w:val="0"/>
          <w:numId w:val="9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«Социально-коммуникативное развитие»;</w:t>
      </w:r>
    </w:p>
    <w:p w:rsidR="00CA30DC" w:rsidRPr="00CA30DC" w:rsidRDefault="00CA30DC" w:rsidP="00CA30DC">
      <w:pPr>
        <w:numPr>
          <w:ilvl w:val="0"/>
          <w:numId w:val="9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«Познавательное развитие»;</w:t>
      </w:r>
    </w:p>
    <w:p w:rsidR="00CA30DC" w:rsidRPr="00CA30DC" w:rsidRDefault="00CA30DC" w:rsidP="00CA30DC">
      <w:pPr>
        <w:numPr>
          <w:ilvl w:val="0"/>
          <w:numId w:val="9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«Речевое развитие»;</w:t>
      </w:r>
    </w:p>
    <w:p w:rsidR="00CA30DC" w:rsidRPr="00CA30DC" w:rsidRDefault="00CA30DC" w:rsidP="00CA30DC">
      <w:pPr>
        <w:numPr>
          <w:ilvl w:val="0"/>
          <w:numId w:val="9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«Художественно-эстетическое развитие»;</w:t>
      </w:r>
    </w:p>
    <w:p w:rsidR="00CA30DC" w:rsidRPr="00CA30DC" w:rsidRDefault="00CA30DC" w:rsidP="00CA30DC">
      <w:pPr>
        <w:numPr>
          <w:ilvl w:val="0"/>
          <w:numId w:val="9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«Физическое развитие».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Воспитательно-образовательный проце</w:t>
      </w:r>
      <w:proofErr w:type="gramStart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сс стр</w:t>
      </w:r>
      <w:proofErr w:type="gramEnd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оится с учетом контингента воспитанников, их индивидуальных и возрастных особенностей, социального заказа родителей.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A30DC" w:rsidRPr="00CA30DC" w:rsidRDefault="00CA30DC" w:rsidP="00CA30DC">
      <w:pPr>
        <w:numPr>
          <w:ilvl w:val="0"/>
          <w:numId w:val="10"/>
        </w:numPr>
        <w:shd w:val="clear" w:color="auto" w:fill="FFFFFF"/>
        <w:spacing w:after="0" w:line="240" w:lineRule="auto"/>
        <w:ind w:left="122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Особенности реализации обязательной и вариативной части: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В структуре учебного плана выделяется инвариантная и вариативная</w:t>
      </w:r>
      <w:r w:rsidRPr="00CA30DC">
        <w:rPr>
          <w:rFonts w:ascii="Times New Roman" w:eastAsia="Times New Roman" w:hAnsi="Times New Roman" w:cs="Times New Roman"/>
          <w:color w:val="FF0000"/>
          <w:sz w:val="20"/>
        </w:rPr>
        <w:t> 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часть.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Инвариантная часть реализует обязательную часть основной общеобразовательной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всестороннее физическое, социально-личностное, познавательно-речевое, художественно-эстетическое развитие детей.</w:t>
      </w:r>
    </w:p>
    <w:p w:rsidR="00CA30DC" w:rsidRPr="00CA30DC" w:rsidRDefault="00CA30DC" w:rsidP="00CA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Согласно плану, в вариативную часть включены ОД по реализации регионального компонента.</w:t>
      </w:r>
      <w:proofErr w:type="gramEnd"/>
    </w:p>
    <w:p w:rsidR="00CA30DC" w:rsidRPr="00CA30DC" w:rsidRDefault="00CA30DC" w:rsidP="006260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Образовательные области</w:t>
      </w:r>
      <w:r w:rsidRPr="00CA30DC">
        <w:rPr>
          <w:rFonts w:ascii="Times New Roman" w:eastAsia="Times New Roman" w:hAnsi="Times New Roman" w:cs="Times New Roman"/>
          <w:color w:val="000000"/>
          <w:sz w:val="20"/>
        </w:rPr>
        <w:t> </w:t>
      </w:r>
      <w:r w:rsidRPr="00CA30D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регионального компонента</w:t>
      </w:r>
      <w:r w:rsidRPr="00CA30DC">
        <w:rPr>
          <w:rFonts w:ascii="Times New Roman" w:eastAsia="Times New Roman" w:hAnsi="Times New Roman" w:cs="Times New Roman"/>
          <w:color w:val="000000"/>
          <w:sz w:val="20"/>
        </w:rPr>
        <w:t> 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согласуются с требованиями федерального компонента и реализуются посредством самостоятельного курса. </w:t>
      </w:r>
      <w:proofErr w:type="gramStart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>В соответствии с Законом Республики Татарстан №44 от 28.07.2004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 и Письмом МО и Н РТ №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№15588/13 от 08.11.2013 г</w:t>
      </w:r>
      <w:r w:rsidR="00B2592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Начиная со средней груп</w:t>
      </w:r>
      <w:r w:rsidR="00B2592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пы, вводится обучение </w:t>
      </w:r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русскому языкам 3 раза</w:t>
      </w:r>
      <w:proofErr w:type="gramEnd"/>
      <w:r w:rsidRPr="00CA30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неделю в первую половину</w:t>
      </w:r>
      <w:r w:rsidR="006136C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дня</w:t>
      </w:r>
      <w:r w:rsidR="00B2592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:rsidR="00001C09" w:rsidRDefault="00001C09" w:rsidP="00626039">
      <w:pPr>
        <w:shd w:val="clear" w:color="auto" w:fill="FFFFFF"/>
        <w:spacing w:before="100" w:beforeAutospacing="1" w:after="188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01C09" w:rsidRDefault="00001C09" w:rsidP="00626039">
      <w:pPr>
        <w:shd w:val="clear" w:color="auto" w:fill="FFFFFF"/>
        <w:spacing w:before="100" w:beforeAutospacing="1" w:after="188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01C09" w:rsidRDefault="00001C09" w:rsidP="00626039">
      <w:pPr>
        <w:shd w:val="clear" w:color="auto" w:fill="FFFFFF"/>
        <w:spacing w:before="100" w:beforeAutospacing="1" w:after="188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01C09" w:rsidRDefault="00001C09" w:rsidP="00626039">
      <w:pPr>
        <w:shd w:val="clear" w:color="auto" w:fill="FFFFFF"/>
        <w:spacing w:before="100" w:beforeAutospacing="1" w:after="188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01C09" w:rsidRDefault="00001C09" w:rsidP="00626039">
      <w:pPr>
        <w:shd w:val="clear" w:color="auto" w:fill="FFFFFF"/>
        <w:spacing w:before="100" w:beforeAutospacing="1" w:after="188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01C09" w:rsidRDefault="00001C09" w:rsidP="00626039">
      <w:pPr>
        <w:shd w:val="clear" w:color="auto" w:fill="FFFFFF"/>
        <w:spacing w:before="100" w:beforeAutospacing="1" w:after="188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CA30DC" w:rsidRPr="00354C6B" w:rsidRDefault="00CA30DC" w:rsidP="00CA30DC">
      <w:pPr>
        <w:shd w:val="clear" w:color="auto" w:fill="FFFFFF"/>
        <w:spacing w:before="100" w:beforeAutospacing="1" w:after="188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4C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Учебный п</w:t>
      </w:r>
      <w:r w:rsidR="00961F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лан (дошкольный возраст) на 2015 – 2016</w:t>
      </w:r>
      <w:r w:rsidRPr="00354C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11302" w:type="dxa"/>
        <w:tblCellSpacing w:w="0" w:type="dxa"/>
        <w:tblInd w:w="-12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8"/>
        <w:gridCol w:w="1985"/>
        <w:gridCol w:w="41"/>
        <w:gridCol w:w="1802"/>
        <w:gridCol w:w="1277"/>
        <w:gridCol w:w="1275"/>
        <w:gridCol w:w="1402"/>
        <w:gridCol w:w="16"/>
        <w:gridCol w:w="1411"/>
        <w:gridCol w:w="6"/>
        <w:gridCol w:w="15"/>
        <w:gridCol w:w="1364"/>
      </w:tblGrid>
      <w:tr w:rsidR="00C764A2" w:rsidRPr="00354C6B" w:rsidTr="003F3AE5">
        <w:trPr>
          <w:trHeight w:val="147"/>
          <w:tblCellSpacing w:w="0" w:type="dxa"/>
        </w:trPr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828" w:type="dxa"/>
            <w:gridSpan w:val="3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Виды организованной деятельности</w:t>
            </w:r>
          </w:p>
        </w:tc>
        <w:tc>
          <w:tcPr>
            <w:tcW w:w="6766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ОД в неделю/ количество ОД в год</w:t>
            </w:r>
          </w:p>
        </w:tc>
      </w:tr>
      <w:tr w:rsidR="00C764A2" w:rsidRPr="00354C6B" w:rsidTr="003F3AE5">
        <w:trPr>
          <w:trHeight w:val="147"/>
          <w:tblCellSpacing w:w="0" w:type="dxa"/>
        </w:trPr>
        <w:tc>
          <w:tcPr>
            <w:tcW w:w="7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 мл. группа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. к школе гр.</w:t>
            </w:r>
          </w:p>
        </w:tc>
      </w:tr>
      <w:tr w:rsidR="00CA30DC" w:rsidRPr="00354C6B" w:rsidTr="003F3AE5">
        <w:trPr>
          <w:trHeight w:val="138"/>
          <w:tblCellSpacing w:w="0" w:type="dxa"/>
        </w:trPr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0594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Обязательная часть</w:t>
            </w:r>
          </w:p>
        </w:tc>
      </w:tr>
      <w:tr w:rsidR="0067545F" w:rsidRPr="00354C6B" w:rsidTr="003F3AE5">
        <w:trPr>
          <w:trHeight w:val="701"/>
          <w:tblCellSpacing w:w="0" w:type="dxa"/>
        </w:trPr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1.1</w:t>
            </w:r>
          </w:p>
        </w:tc>
        <w:tc>
          <w:tcPr>
            <w:tcW w:w="1985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«Социально-коммуникативное развитие»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A"/>
              <w:left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545F" w:rsidRDefault="0067545F" w:rsidP="00675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Социализация,</w:t>
            </w:r>
          </w:p>
          <w:p w:rsidR="0067545F" w:rsidRPr="00354C6B" w:rsidRDefault="0067545F" w:rsidP="00675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нравственное, патриотическое, трудовое воспитание, ОБЖ.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Pr="00354C6B" w:rsidRDefault="0067545F" w:rsidP="00975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</w:t>
            </w:r>
          </w:p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режимный момент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</w:p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режимный момент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</w:p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режимный момент</w:t>
            </w:r>
          </w:p>
        </w:tc>
      </w:tr>
      <w:tr w:rsidR="0067545F" w:rsidRPr="00354C6B" w:rsidTr="003F3AE5">
        <w:trPr>
          <w:trHeight w:val="438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Pr="00354C6B" w:rsidRDefault="0067545F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7545F" w:rsidRDefault="0067545F" w:rsidP="00675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6" w:type="dxa"/>
            <w:gridSpan w:val="8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545F" w:rsidRDefault="0067545F" w:rsidP="00675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Проводится в рамках режимного дня, в форме ОД, игр, бесед, обыгрывании ситуации, чтении худ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ит –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ры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1056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 воспитании КГН, трудовом воспитании </w:t>
            </w:r>
          </w:p>
        </w:tc>
      </w:tr>
      <w:tr w:rsidR="00354C6B" w:rsidRPr="00354C6B" w:rsidTr="003F3AE5">
        <w:trPr>
          <w:trHeight w:val="948"/>
          <w:tblCellSpacing w:w="0" w:type="dxa"/>
        </w:trPr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1.2.</w:t>
            </w:r>
          </w:p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764A2" w:rsidRPr="00354C6B" w:rsidRDefault="00CA30DC" w:rsidP="00C764A2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Познаватель</w:t>
            </w:r>
            <w:proofErr w:type="spellEnd"/>
          </w:p>
          <w:p w:rsidR="00CA30DC" w:rsidRPr="00354C6B" w:rsidRDefault="00CA30DC" w:rsidP="00C764A2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ное</w:t>
            </w:r>
            <w:proofErr w:type="spellEnd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развитие</w:t>
            </w: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CA30DC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Формирование </w:t>
            </w:r>
            <w:proofErr w:type="spellStart"/>
            <w:proofErr w:type="gramStart"/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элементар-ных</w:t>
            </w:r>
            <w:proofErr w:type="spellEnd"/>
            <w:proofErr w:type="gramEnd"/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математических представлений.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 w:rsidR="002C503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 w:rsidR="002C503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2C503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F533CE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CA30DC"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 w:rsidR="005475FB">
              <w:rPr>
                <w:rFonts w:ascii="Times New Roman" w:eastAsia="Times New Roman" w:hAnsi="Times New Roman" w:cs="Times New Roman"/>
                <w:sz w:val="20"/>
                <w:szCs w:val="20"/>
              </w:rPr>
              <w:t>8\72</w:t>
            </w:r>
          </w:p>
        </w:tc>
      </w:tr>
      <w:tr w:rsidR="00354C6B" w:rsidRPr="00354C6B" w:rsidTr="003F3AE5">
        <w:trPr>
          <w:trHeight w:val="147"/>
          <w:tblCellSpacing w:w="0" w:type="dxa"/>
        </w:trPr>
        <w:tc>
          <w:tcPr>
            <w:tcW w:w="7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30DC" w:rsidRPr="00354C6B" w:rsidRDefault="002C503A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Ребенок и предметный мир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975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 w:rsidR="002C503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2C503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 w:rsidR="00AA418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A30DC" w:rsidRPr="00354C6B" w:rsidRDefault="00CA30DC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="00AA418A">
              <w:rPr>
                <w:rFonts w:ascii="Times New Roman" w:eastAsia="Times New Roman" w:hAnsi="Times New Roman" w:cs="Times New Roman"/>
                <w:sz w:val="20"/>
                <w:szCs w:val="20"/>
              </w:rPr>
              <w:t>8/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54C6B" w:rsidRPr="00354C6B" w:rsidTr="003F3AE5">
        <w:trPr>
          <w:trHeight w:val="243"/>
          <w:tblCellSpacing w:w="0" w:type="dxa"/>
        </w:trPr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1.3</w:t>
            </w:r>
          </w:p>
        </w:tc>
        <w:tc>
          <w:tcPr>
            <w:tcW w:w="2026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Речевое развитие</w:t>
            </w: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 w:rsidR="00AA418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1/</w:t>
            </w:r>
            <w:r w:rsidR="00AA418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1/4/</w:t>
            </w:r>
            <w:r w:rsidR="00354C6B"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54C6B" w:rsidRPr="00354C6B" w:rsidTr="003F3AE5">
        <w:trPr>
          <w:trHeight w:val="701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Художественная литература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DA5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</w:t>
            </w:r>
          </w:p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режимный момент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</w:t>
            </w:r>
          </w:p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режимный момент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</w:p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режимный момент</w:t>
            </w:r>
          </w:p>
        </w:tc>
      </w:tr>
      <w:tr w:rsidR="00354C6B" w:rsidRPr="00354C6B" w:rsidTr="003F3AE5">
        <w:trPr>
          <w:trHeight w:val="238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54C6B" w:rsidRPr="00354C6B" w:rsidRDefault="00354C6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1\</w:t>
            </w:r>
            <w:r w:rsidR="00AA418A">
              <w:rPr>
                <w:rFonts w:ascii="Times New Roman" w:eastAsia="Times New Roman" w:hAnsi="Times New Roman" w:cs="Times New Roman"/>
                <w:sz w:val="20"/>
                <w:szCs w:val="20"/>
              </w:rPr>
              <w:t>4/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AA418A" w:rsidRPr="00354C6B" w:rsidTr="003F3AE5">
        <w:trPr>
          <w:trHeight w:val="243"/>
          <w:tblCellSpacing w:w="0" w:type="dxa"/>
        </w:trPr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1.4</w:t>
            </w:r>
          </w:p>
        </w:tc>
        <w:tc>
          <w:tcPr>
            <w:tcW w:w="2026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A418A" w:rsidRPr="00354C6B" w:rsidRDefault="00AA418A" w:rsidP="00C764A2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Художственно</w:t>
            </w:r>
            <w:proofErr w:type="spellEnd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-э</w:t>
            </w:r>
            <w:proofErr w:type="gramEnd"/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стетическое развитие</w:t>
            </w: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A418A" w:rsidRPr="00354C6B" w:rsidRDefault="00AA418A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1/4/36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режиме дня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1/4/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/36</w:t>
            </w:r>
          </w:p>
          <w:p w:rsidR="00AA418A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 в режиме дня)</w:t>
            </w:r>
          </w:p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8/72</w:t>
            </w:r>
          </w:p>
        </w:tc>
      </w:tr>
      <w:tr w:rsidR="00AA418A" w:rsidRPr="00354C6B" w:rsidTr="003F3AE5">
        <w:trPr>
          <w:trHeight w:val="147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A418A" w:rsidRPr="00354C6B" w:rsidRDefault="00AA418A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0,5/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0,5/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0,5/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AA418A" w:rsidRPr="00354C6B" w:rsidTr="003F3AE5">
        <w:trPr>
          <w:trHeight w:val="147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A418A" w:rsidRPr="00354C6B" w:rsidRDefault="00AA418A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0,5/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0,5/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AA418A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0,5/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5475FB" w:rsidRPr="00354C6B" w:rsidTr="003F3AE5">
        <w:trPr>
          <w:trHeight w:val="676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left w:val="single" w:sz="4" w:space="0" w:color="00000A"/>
              <w:right w:val="single" w:sz="4" w:space="0" w:color="00000A"/>
            </w:tcBorders>
            <w:vAlign w:val="center"/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Музыкально-художественная деятельность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8/72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8/72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AA418A" w:rsidP="00AA4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8/72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AA418A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8/72</w:t>
            </w:r>
          </w:p>
        </w:tc>
      </w:tr>
      <w:tr w:rsidR="005475FB" w:rsidRPr="00354C6B" w:rsidTr="003F3AE5">
        <w:trPr>
          <w:trHeight w:val="250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D13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D13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D13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D13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D13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режимный момент</w:t>
            </w:r>
          </w:p>
        </w:tc>
      </w:tr>
      <w:tr w:rsidR="005475FB" w:rsidRPr="00354C6B" w:rsidTr="003F3AE5">
        <w:trPr>
          <w:trHeight w:val="951"/>
          <w:tblCellSpacing w:w="0" w:type="dxa"/>
        </w:trPr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1.5</w:t>
            </w:r>
          </w:p>
        </w:tc>
        <w:tc>
          <w:tcPr>
            <w:tcW w:w="202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Физическое развитие</w:t>
            </w: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DA5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3/</w:t>
            </w:r>
            <w:r w:rsidR="00AA418A">
              <w:rPr>
                <w:rFonts w:ascii="Times New Roman" w:eastAsia="Times New Roman" w:hAnsi="Times New Roman" w:cs="Times New Roman"/>
                <w:sz w:val="20"/>
                <w:szCs w:val="20"/>
              </w:rPr>
              <w:t>12/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  <w:p w:rsidR="005475FB" w:rsidRPr="00354C6B" w:rsidRDefault="005475FB" w:rsidP="00C764A2">
            <w:pPr>
              <w:spacing w:after="0" w:line="240" w:lineRule="auto"/>
              <w:ind w:left="-2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2+1/108</w:t>
            </w:r>
          </w:p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–на свежем воздухе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2+1/108</w:t>
            </w:r>
          </w:p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–на свежем воздухе</w:t>
            </w:r>
          </w:p>
        </w:tc>
        <w:tc>
          <w:tcPr>
            <w:tcW w:w="13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2+1/108</w:t>
            </w:r>
          </w:p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–на свежем воздухе</w:t>
            </w:r>
          </w:p>
        </w:tc>
      </w:tr>
      <w:tr w:rsidR="003F3AE5" w:rsidRPr="00354C6B" w:rsidTr="003F3AE5">
        <w:trPr>
          <w:trHeight w:val="552"/>
          <w:tblCellSpacing w:w="0" w:type="dxa"/>
        </w:trPr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82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Вариативная часть</w:t>
            </w:r>
          </w:p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/национально-региональный компонент/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Проводится</w:t>
            </w:r>
          </w:p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форме игры</w:t>
            </w:r>
          </w:p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в рамках режима дня</w:t>
            </w:r>
          </w:p>
        </w:tc>
        <w:tc>
          <w:tcPr>
            <w:tcW w:w="14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</w:tcPr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3AE5" w:rsidRPr="00354C6B" w:rsidTr="003F3AE5">
        <w:trPr>
          <w:trHeight w:val="326"/>
          <w:tblCellSpacing w:w="0" w:type="dxa"/>
        </w:trPr>
        <w:tc>
          <w:tcPr>
            <w:tcW w:w="70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2.1.</w:t>
            </w:r>
          </w:p>
        </w:tc>
        <w:tc>
          <w:tcPr>
            <w:tcW w:w="382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DA52EA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  язык</w:t>
            </w:r>
          </w:p>
        </w:tc>
        <w:tc>
          <w:tcPr>
            <w:tcW w:w="2552" w:type="dxa"/>
            <w:gridSpan w:val="2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43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3/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12/</w:t>
            </w:r>
            <w:r w:rsidRPr="00354C6B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3F3AE5" w:rsidRPr="00354C6B" w:rsidTr="003F3AE5">
        <w:trPr>
          <w:trHeight w:val="351"/>
          <w:tblCellSpacing w:w="0" w:type="dxa"/>
        </w:trPr>
        <w:tc>
          <w:tcPr>
            <w:tcW w:w="708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Программа по ФЭМП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DF4ED6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3F3AE5" w:rsidRPr="00354C6B" w:rsidRDefault="003F3AE5" w:rsidP="003F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14" w:type="dxa"/>
            <w:gridSpan w:val="6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3AE5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Проводится в форме ООД</w:t>
            </w:r>
          </w:p>
        </w:tc>
      </w:tr>
      <w:tr w:rsidR="005475FB" w:rsidRPr="00354C6B" w:rsidTr="003F3AE5">
        <w:trPr>
          <w:trHeight w:val="307"/>
          <w:tblCellSpacing w:w="0" w:type="dxa"/>
        </w:trPr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 в неделю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10/</w:t>
            </w:r>
            <w:r w:rsidR="003F3A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40/</w:t>
            </w: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360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3F3AE5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  <w:r w:rsidR="005475FB"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/360</w:t>
            </w:r>
          </w:p>
        </w:tc>
        <w:tc>
          <w:tcPr>
            <w:tcW w:w="143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14/</w:t>
            </w:r>
            <w:r w:rsidR="003F3A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56/</w:t>
            </w: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75FB" w:rsidRPr="00354C6B" w:rsidRDefault="005475FB" w:rsidP="00C7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17/</w:t>
            </w:r>
            <w:r w:rsidR="003F3AE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68/</w:t>
            </w:r>
            <w:r w:rsidRPr="0035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612</w:t>
            </w:r>
          </w:p>
        </w:tc>
      </w:tr>
    </w:tbl>
    <w:p w:rsidR="00F533CE" w:rsidRDefault="00F533CE" w:rsidP="00C76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205B8" w:rsidRDefault="000205B8" w:rsidP="00001C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205B8" w:rsidRDefault="000205B8" w:rsidP="001B00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5B8" w:rsidRDefault="000205B8" w:rsidP="001B00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5B8" w:rsidRDefault="000205B8" w:rsidP="001B00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5B8" w:rsidRDefault="000205B8" w:rsidP="001B00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5B8" w:rsidRDefault="000205B8" w:rsidP="001B00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5B8" w:rsidRPr="000205B8" w:rsidRDefault="000205B8" w:rsidP="000205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5B8" w:rsidRPr="000205B8" w:rsidRDefault="000205B8" w:rsidP="00001C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205B8" w:rsidRPr="000205B8" w:rsidSect="00C764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748D" w:rsidRDefault="002E748D" w:rsidP="00C764A2">
      <w:pPr>
        <w:spacing w:after="0" w:line="240" w:lineRule="auto"/>
      </w:pPr>
      <w:r>
        <w:separator/>
      </w:r>
    </w:p>
  </w:endnote>
  <w:endnote w:type="continuationSeparator" w:id="0">
    <w:p w:rsidR="002E748D" w:rsidRDefault="002E748D" w:rsidP="00C76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748D" w:rsidRDefault="002E748D" w:rsidP="00C764A2">
      <w:pPr>
        <w:spacing w:after="0" w:line="240" w:lineRule="auto"/>
      </w:pPr>
      <w:r>
        <w:separator/>
      </w:r>
    </w:p>
  </w:footnote>
  <w:footnote w:type="continuationSeparator" w:id="0">
    <w:p w:rsidR="002E748D" w:rsidRDefault="002E748D" w:rsidP="00C764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D3AC0"/>
    <w:multiLevelType w:val="multilevel"/>
    <w:tmpl w:val="365CB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FE7692"/>
    <w:multiLevelType w:val="multilevel"/>
    <w:tmpl w:val="35A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E7715F"/>
    <w:multiLevelType w:val="multilevel"/>
    <w:tmpl w:val="2440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E54E8C"/>
    <w:multiLevelType w:val="multilevel"/>
    <w:tmpl w:val="472A88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381A48"/>
    <w:multiLevelType w:val="multilevel"/>
    <w:tmpl w:val="D90C5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0A5F1E"/>
    <w:multiLevelType w:val="multilevel"/>
    <w:tmpl w:val="A4781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467C0C"/>
    <w:multiLevelType w:val="multilevel"/>
    <w:tmpl w:val="6BD68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1076DC"/>
    <w:multiLevelType w:val="multilevel"/>
    <w:tmpl w:val="2A40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D345CF"/>
    <w:multiLevelType w:val="multilevel"/>
    <w:tmpl w:val="C22A7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3B179C"/>
    <w:multiLevelType w:val="multilevel"/>
    <w:tmpl w:val="BF0CA3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8E317D"/>
    <w:multiLevelType w:val="multilevel"/>
    <w:tmpl w:val="8C148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864CE8"/>
    <w:multiLevelType w:val="multilevel"/>
    <w:tmpl w:val="D9F2D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9"/>
  </w:num>
  <w:num w:numId="5">
    <w:abstractNumId w:val="6"/>
  </w:num>
  <w:num w:numId="6">
    <w:abstractNumId w:val="8"/>
  </w:num>
  <w:num w:numId="7">
    <w:abstractNumId w:val="4"/>
  </w:num>
  <w:num w:numId="8">
    <w:abstractNumId w:val="7"/>
  </w:num>
  <w:num w:numId="9">
    <w:abstractNumId w:val="1"/>
  </w:num>
  <w:num w:numId="10">
    <w:abstractNumId w:val="3"/>
  </w:num>
  <w:num w:numId="11">
    <w:abstractNumId w:val="2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7A75"/>
    <w:rsid w:val="00001C09"/>
    <w:rsid w:val="000205B8"/>
    <w:rsid w:val="00085413"/>
    <w:rsid w:val="000F2BDD"/>
    <w:rsid w:val="0010560C"/>
    <w:rsid w:val="0012525E"/>
    <w:rsid w:val="00164588"/>
    <w:rsid w:val="00165198"/>
    <w:rsid w:val="001B002B"/>
    <w:rsid w:val="001B585E"/>
    <w:rsid w:val="002B34D8"/>
    <w:rsid w:val="002C31BB"/>
    <w:rsid w:val="002C503A"/>
    <w:rsid w:val="002D5BFA"/>
    <w:rsid w:val="002D7907"/>
    <w:rsid w:val="002E4843"/>
    <w:rsid w:val="002E748D"/>
    <w:rsid w:val="00354C6B"/>
    <w:rsid w:val="00372D71"/>
    <w:rsid w:val="00397A3D"/>
    <w:rsid w:val="003F3AE5"/>
    <w:rsid w:val="004D68F4"/>
    <w:rsid w:val="0053263B"/>
    <w:rsid w:val="005475FB"/>
    <w:rsid w:val="006136CA"/>
    <w:rsid w:val="00626039"/>
    <w:rsid w:val="00653EE6"/>
    <w:rsid w:val="00666DB7"/>
    <w:rsid w:val="0067545F"/>
    <w:rsid w:val="007162EE"/>
    <w:rsid w:val="007400AB"/>
    <w:rsid w:val="00773793"/>
    <w:rsid w:val="007B55D8"/>
    <w:rsid w:val="007D67A6"/>
    <w:rsid w:val="00811CCD"/>
    <w:rsid w:val="00812167"/>
    <w:rsid w:val="00875562"/>
    <w:rsid w:val="008F5002"/>
    <w:rsid w:val="00913D72"/>
    <w:rsid w:val="00961F25"/>
    <w:rsid w:val="009653F7"/>
    <w:rsid w:val="009759F2"/>
    <w:rsid w:val="009B6DC6"/>
    <w:rsid w:val="00AA418A"/>
    <w:rsid w:val="00B2592A"/>
    <w:rsid w:val="00BB54A2"/>
    <w:rsid w:val="00BF0869"/>
    <w:rsid w:val="00C764A2"/>
    <w:rsid w:val="00C97A75"/>
    <w:rsid w:val="00CA30DC"/>
    <w:rsid w:val="00CB4779"/>
    <w:rsid w:val="00CC670C"/>
    <w:rsid w:val="00CE6B11"/>
    <w:rsid w:val="00D91FC4"/>
    <w:rsid w:val="00D92F36"/>
    <w:rsid w:val="00DA52EA"/>
    <w:rsid w:val="00DC3A89"/>
    <w:rsid w:val="00DF4ED6"/>
    <w:rsid w:val="00F20DCB"/>
    <w:rsid w:val="00F533CE"/>
    <w:rsid w:val="00FB1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B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C97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97A75"/>
  </w:style>
  <w:style w:type="paragraph" w:styleId="a3">
    <w:name w:val="Normal (Web)"/>
    <w:basedOn w:val="a"/>
    <w:uiPriority w:val="99"/>
    <w:semiHidden/>
    <w:unhideWhenUsed/>
    <w:rsid w:val="00C97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97A75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C76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764A2"/>
  </w:style>
  <w:style w:type="paragraph" w:styleId="a7">
    <w:name w:val="footer"/>
    <w:basedOn w:val="a"/>
    <w:link w:val="a8"/>
    <w:uiPriority w:val="99"/>
    <w:semiHidden/>
    <w:unhideWhenUsed/>
    <w:rsid w:val="00C76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764A2"/>
  </w:style>
  <w:style w:type="table" w:styleId="a9">
    <w:name w:val="Table Grid"/>
    <w:basedOn w:val="a1"/>
    <w:uiPriority w:val="59"/>
    <w:rsid w:val="000F2B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4278">
          <w:marLeft w:val="501"/>
          <w:marRight w:val="501"/>
          <w:marTop w:val="188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12</cp:revision>
  <cp:lastPrinted>2016-01-09T18:33:00Z</cp:lastPrinted>
  <dcterms:created xsi:type="dcterms:W3CDTF">2016-01-08T19:23:00Z</dcterms:created>
  <dcterms:modified xsi:type="dcterms:W3CDTF">2016-01-10T08:54:00Z</dcterms:modified>
</cp:coreProperties>
</file>